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关于女教职工生育慰问金的申请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校工会：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教职工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xx于xx年x月生育小孩（x胎），分工会组织人员前往探望。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根据肇庆学院工会的相关制度规定，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工会女会员符合法律政策的生育，分工会可给予一定的慰问品或慰问金，总额不超过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200元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为充分体现对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女</w:t>
      </w:r>
      <w:r>
        <w:rPr>
          <w:rFonts w:hint="eastAsia" w:ascii="宋体" w:hAnsi="宋体" w:eastAsia="宋体" w:cs="宋体"/>
          <w:sz w:val="32"/>
          <w:szCs w:val="32"/>
        </w:rPr>
        <w:t>教职工的关爱，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现申请从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分工会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经费中发放</w:t>
      </w:r>
      <w:r>
        <w:rPr>
          <w:rFonts w:hint="eastAsia" w:ascii="宋体" w:hAnsi="宋体" w:eastAsia="宋体" w:cs="宋体"/>
          <w:sz w:val="32"/>
          <w:szCs w:val="32"/>
        </w:rPr>
        <w:t>慰问金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，金额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xxx元，请批准。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附件：出院记录或（住院）疾病诊断证明书的复印件。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left="6080" w:hanging="6080" w:hangingChars="19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xx分工会</w:t>
      </w:r>
    </w:p>
    <w:p>
      <w:pPr>
        <w:ind w:left="6080" w:hanging="6080" w:hangingChars="19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xx年x月x日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提示：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1.申请书上需分工会主席注明：同意从分工会经费中开支，并签名。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如果是购买慰问品的，请附发票及购物小票，经手人和分工会主席在发票背后签名，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200元内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实报实销。发票抬头及税号：中国教育工会肇庆学院委员会，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81441200776936770J。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3.生育慰问金的申请时间为女会员休产假的时间段，过期不能再申报。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62F6C"/>
    <w:rsid w:val="490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D盈盈P</cp:lastModifiedBy>
  <dcterms:modified xsi:type="dcterms:W3CDTF">2020-11-04T09:16:43Z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