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27" w:tblpY="1073"/>
        <w:tblOverlap w:val="never"/>
        <w:tblW w:w="105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063"/>
        <w:gridCol w:w="3000"/>
        <w:gridCol w:w="2828"/>
        <w:gridCol w:w="2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b/>
                <w:sz w:val="24"/>
                <w:szCs w:val="24"/>
              </w:rPr>
              <w:t>项目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b/>
                <w:sz w:val="24"/>
                <w:szCs w:val="24"/>
              </w:rPr>
              <w:t>类</w:t>
            </w:r>
            <w:r>
              <w:rPr>
                <w:rFonts w:hint="eastAsia" w:ascii="仿宋_GB2312" w:hAnsi="方正大标宋简体" w:eastAsia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方正大标宋简体" w:eastAsia="仿宋_GB2312"/>
                <w:b/>
                <w:sz w:val="24"/>
                <w:szCs w:val="24"/>
              </w:rPr>
              <w:t>别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b/>
                <w:sz w:val="24"/>
                <w:szCs w:val="24"/>
              </w:rPr>
              <w:t>支出范围及</w:t>
            </w:r>
            <w:r>
              <w:rPr>
                <w:rFonts w:hint="eastAsia" w:ascii="仿宋_GB2312" w:hAnsi="方正大标宋简体" w:eastAsia="仿宋_GB2312"/>
                <w:b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上限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b/>
                <w:sz w:val="24"/>
                <w:szCs w:val="24"/>
              </w:rPr>
              <w:t>备</w:t>
            </w:r>
            <w:r>
              <w:rPr>
                <w:rFonts w:hint="eastAsia" w:ascii="仿宋_GB2312" w:hAnsi="方正大标宋简体" w:eastAsia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方正大标宋简体" w:eastAsia="仿宋_GB2312"/>
                <w:b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工会业务建设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表彰类</w:t>
            </w:r>
          </w:p>
        </w:tc>
        <w:tc>
          <w:tcPr>
            <w:tcW w:w="3000" w:type="dxa"/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先进分工会</w:t>
            </w:r>
          </w:p>
        </w:tc>
        <w:tc>
          <w:tcPr>
            <w:tcW w:w="2828" w:type="dxa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分工会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可获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1000元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以作鼓励，该款拨入分工会经费。</w:t>
            </w: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表彰分工会数量为全部分工会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</w:rPr>
              <w:t>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量的二分之一。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优秀工会干部和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工会活动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积极分子</w:t>
            </w:r>
          </w:p>
        </w:tc>
        <w:tc>
          <w:tcPr>
            <w:tcW w:w="2828" w:type="dxa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奖金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奖品总额不超过200元/人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46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评选人数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</w:rPr>
              <w:t>控制在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该分工会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</w:rPr>
              <w:t>会员总数的30%以内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8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1"/>
                <w:szCs w:val="21"/>
                <w:lang w:val="en-US" w:eastAsia="zh-CN"/>
              </w:rPr>
              <w:t>分工会可报销</w:t>
            </w:r>
          </w:p>
          <w:p>
            <w:pPr>
              <w:jc w:val="center"/>
              <w:rPr>
                <w:rFonts w:hint="eastAsia" w:ascii="仿宋_GB2312" w:hAnsi="方正大标宋简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1"/>
                <w:szCs w:val="21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支出</w:t>
            </w:r>
          </w:p>
        </w:tc>
        <w:tc>
          <w:tcPr>
            <w:tcW w:w="3000" w:type="dxa"/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文体活动奖励</w:t>
            </w:r>
          </w:p>
        </w:tc>
        <w:tc>
          <w:tcPr>
            <w:tcW w:w="2828" w:type="dxa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eastAsia="zh-CN"/>
              </w:rPr>
              <w:t>设置奖励：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1.个人项目奖品（奖金）不超过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 xml:space="preserve"> 元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2.团体项目奖品（奖金）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每人不超过200元。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</w:rPr>
              <w:t>不设置奖励</w:t>
            </w: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可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为参与人员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发放纪念品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不超过100元/人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46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1.文体活动奖励分为设置奖励和不设置奖励两种形式，只可在两者中选其中一种形式进行奖励发放。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2.文体活动设置奖励的，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奖励范围不得超过参与人数的二分之一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3.分工会和文体协会组织文体活动，不设奖金，</w:t>
            </w:r>
          </w:p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可按标准发放奖品或纪念品。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left"/>
              <w:rPr>
                <w:rFonts w:hint="default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文体活动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报销范围</w:t>
            </w:r>
          </w:p>
        </w:tc>
        <w:tc>
          <w:tcPr>
            <w:tcW w:w="282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奖品或纪念品；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器材、用品购置等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活动场地、交通工具的租金支出等；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购置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服装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每人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不超过300元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且每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两年购置一次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color w:val="auto"/>
                <w:sz w:val="24"/>
                <w:szCs w:val="24"/>
              </w:rPr>
              <w:t>教练、裁判员、评委</w:t>
            </w:r>
            <w:r>
              <w:rPr>
                <w:rFonts w:hint="eastAsia" w:ascii="仿宋_GB2312" w:hAnsi="方正大标宋简体" w:eastAsia="仿宋_GB2312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方正大标宋简体" w:eastAsia="仿宋_GB2312"/>
                <w:color w:val="auto"/>
                <w:sz w:val="24"/>
                <w:szCs w:val="24"/>
              </w:rPr>
              <w:t>劳务费</w:t>
            </w:r>
            <w:r>
              <w:rPr>
                <w:rFonts w:hint="eastAsia" w:ascii="仿宋_GB2312" w:hAnsi="方正大标宋简体" w:eastAsia="仿宋_GB2312"/>
                <w:color w:val="auto"/>
                <w:sz w:val="24"/>
                <w:szCs w:val="24"/>
                <w:lang w:val="en-US" w:eastAsia="zh-CN"/>
              </w:rPr>
              <w:t>每小时不超过100元，</w:t>
            </w:r>
            <w:r>
              <w:rPr>
                <w:rFonts w:hint="eastAsia" w:ascii="仿宋_GB2312" w:hAnsi="方正大标宋简体" w:eastAsia="仿宋_GB2312"/>
                <w:color w:val="auto"/>
                <w:sz w:val="24"/>
                <w:szCs w:val="24"/>
                <w:lang w:eastAsia="zh-CN"/>
              </w:rPr>
              <w:t>每</w:t>
            </w:r>
            <w:r>
              <w:rPr>
                <w:rFonts w:hint="eastAsia" w:ascii="仿宋_GB2312" w:hAnsi="方正大标宋简体" w:eastAsia="仿宋_GB2312"/>
                <w:color w:val="auto"/>
                <w:sz w:val="24"/>
                <w:szCs w:val="24"/>
                <w:lang w:val="en-US" w:eastAsia="zh-CN"/>
              </w:rPr>
              <w:t>天</w:t>
            </w:r>
            <w:r>
              <w:rPr>
                <w:rFonts w:hint="eastAsia" w:ascii="仿宋_GB2312" w:hAnsi="方正大标宋简体" w:eastAsia="仿宋_GB2312"/>
                <w:color w:val="auto"/>
                <w:sz w:val="24"/>
                <w:szCs w:val="24"/>
              </w:rPr>
              <w:t>不超过</w:t>
            </w:r>
            <w:r>
              <w:rPr>
                <w:rFonts w:hint="eastAsia" w:ascii="仿宋_GB2312" w:hAnsi="方正大标宋简体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方正大标宋简体" w:eastAsia="仿宋_GB2312"/>
                <w:color w:val="auto"/>
                <w:sz w:val="24"/>
                <w:szCs w:val="24"/>
              </w:rPr>
              <w:t>00元，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其他工作人员每天不超过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元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因活动产生差旅费的，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100元/人/天；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因参加活动而误餐的，误餐费40元/人/天。</w:t>
            </w:r>
          </w:p>
        </w:tc>
        <w:tc>
          <w:tcPr>
            <w:tcW w:w="2746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上级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工会活动有统一着装要求的，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鼓励采用租赁方式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确因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活动需要，可为参赛选手增购一次服装；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购置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服装，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需参赛者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实名签收到位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一次性购买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200元以上的物品，发票背后需经手人、验收人和审批人签名。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组织会员观看电影、文艺演出、体育比赛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2828" w:type="dxa"/>
            <w:vAlign w:val="center"/>
          </w:tcPr>
          <w:p>
            <w:pPr>
              <w:jc w:val="left"/>
              <w:rPr>
                <w:rFonts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各分工会根据实际情况安排，但不能超预算开支</w:t>
            </w: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default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适量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开展春秋游活动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春游：3月-5月（立夏前）</w:t>
            </w:r>
          </w:p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秋游：9月-10月（立冬前）</w:t>
            </w:r>
          </w:p>
          <w:p>
            <w:pPr>
              <w:jc w:val="left"/>
              <w:rPr>
                <w:rFonts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交通费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活动场所门票</w:t>
            </w:r>
          </w:p>
          <w:p>
            <w:pPr>
              <w:jc w:val="left"/>
              <w:rPr>
                <w:rFonts w:hint="eastAsia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2.安排工作餐：不超过40元/人/餐</w:t>
            </w:r>
          </w:p>
        </w:tc>
        <w:tc>
          <w:tcPr>
            <w:tcW w:w="2746" w:type="dxa"/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1.当日往返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2.不得到有关部门命令禁止的风景名胜区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开展</w:t>
            </w:r>
          </w:p>
          <w:p>
            <w:pPr>
              <w:jc w:val="left"/>
              <w:rPr>
                <w:rFonts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方正小标宋简体" w:hAnsi="方正大标宋简体" w:eastAsia="方正小标宋简体"/>
          <w:sz w:val="36"/>
          <w:szCs w:val="36"/>
        </w:rPr>
      </w:pPr>
      <w:r>
        <w:rPr>
          <w:rFonts w:hint="eastAsia" w:ascii="方正小标宋简体" w:hAnsi="方正大标宋简体" w:eastAsia="方正小标宋简体"/>
          <w:sz w:val="36"/>
          <w:szCs w:val="36"/>
        </w:rPr>
        <w:t>工会经费使用范围及标准指引（2</w:t>
      </w:r>
      <w:r>
        <w:rPr>
          <w:rFonts w:ascii="方正小标宋简体" w:hAnsi="方正大标宋简体" w:eastAsia="方正小标宋简体"/>
          <w:sz w:val="36"/>
          <w:szCs w:val="36"/>
        </w:rPr>
        <w:t>02</w:t>
      </w:r>
      <w:r>
        <w:rPr>
          <w:rFonts w:hint="eastAsia" w:ascii="方正小标宋简体" w:hAnsi="方正大标宋简体" w:eastAsia="方正小标宋简体"/>
          <w:sz w:val="36"/>
          <w:szCs w:val="36"/>
          <w:lang w:val="en-US" w:eastAsia="zh-CN"/>
        </w:rPr>
        <w:t>2年</w:t>
      </w:r>
      <w:r>
        <w:rPr>
          <w:rFonts w:hint="eastAsia" w:ascii="方正小标宋简体" w:hAnsi="方正大标宋简体" w:eastAsia="方正小标宋简体"/>
          <w:sz w:val="36"/>
          <w:szCs w:val="36"/>
        </w:rPr>
        <w:t>）</w:t>
      </w:r>
    </w:p>
    <w:tbl>
      <w:tblPr>
        <w:tblStyle w:val="3"/>
        <w:tblpPr w:leftFromText="180" w:rightFromText="180" w:vertAnchor="text" w:horzAnchor="page" w:tblpX="711" w:tblpY="230"/>
        <w:tblOverlap w:val="never"/>
        <w:tblW w:w="103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123"/>
        <w:gridCol w:w="1699"/>
        <w:gridCol w:w="1191"/>
        <w:gridCol w:w="2878"/>
        <w:gridCol w:w="2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  <w:t>类 别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支出范围及上限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职工集体福利</w:t>
            </w:r>
          </w:p>
          <w:p>
            <w:pPr>
              <w:jc w:val="center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过节类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法定节日慰问品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节日习惯用品、生活必需品（如普通粽子、普通月饼、米、面、油、肉、蛋、 奶、水果、干果等）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年度总额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一般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不超过人均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200元。</w:t>
            </w:r>
          </w:p>
          <w:p>
            <w:pPr>
              <w:jc w:val="left"/>
              <w:rPr>
                <w:rFonts w:hint="default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校工会经费中支出。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全年发放总金额控制在当年工会经费预算支出的30%左右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禁止发放现金，购物卡，代金券等。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慰问类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生日慰问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shd w:val="clear" w:color="auto" w:fill="FFFFFF"/>
              </w:rPr>
              <w:t>蛋糕或蛋糕券：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不超过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00元/人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/年</w:t>
            </w:r>
          </w:p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校工会经费中支出。</w:t>
            </w:r>
          </w:p>
        </w:tc>
        <w:tc>
          <w:tcPr>
            <w:tcW w:w="27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会员（不分男女）结婚、生育，所属分工会可给予慰问。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会员生病住院，所属分工会可给予慰问。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结婚生育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慰问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金/慰问品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不超过200元/人</w:t>
            </w:r>
          </w:p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分工会经费中支出</w:t>
            </w:r>
          </w:p>
        </w:tc>
        <w:tc>
          <w:tcPr>
            <w:tcW w:w="27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生病住院慰问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金/慰问品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不超过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00元/人</w:t>
            </w:r>
          </w:p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分工会经费中支出</w:t>
            </w:r>
          </w:p>
        </w:tc>
        <w:tc>
          <w:tcPr>
            <w:tcW w:w="27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重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病住院慰问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金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不超过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00元/人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校工会经费中支出</w:t>
            </w:r>
          </w:p>
        </w:tc>
        <w:tc>
          <w:tcPr>
            <w:tcW w:w="274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符合下列情况之一，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即可申请，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因重大疾病住院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经学校同意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经分工会申请，校工会同意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会员退休离岗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座谈会</w:t>
            </w:r>
          </w:p>
        </w:tc>
        <w:tc>
          <w:tcPr>
            <w:tcW w:w="5624" w:type="dxa"/>
            <w:gridSpan w:val="2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分工会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可组织座谈会，座谈会可购买适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量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的干鲜水果等食品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每人不超200元，分工会经费中支出。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6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纪念品</w:t>
            </w:r>
          </w:p>
        </w:tc>
        <w:tc>
          <w:tcPr>
            <w:tcW w:w="5624" w:type="dxa"/>
            <w:gridSpan w:val="2"/>
            <w:vAlign w:val="center"/>
          </w:tcPr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由校工会提供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不超过500元/人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的纪念品。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维权项目</w:t>
            </w:r>
          </w:p>
        </w:tc>
        <w:tc>
          <w:tcPr>
            <w:tcW w:w="401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送温暖</w:t>
            </w:r>
          </w:p>
        </w:tc>
        <w:tc>
          <w:tcPr>
            <w:tcW w:w="287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每人每次不超过150元</w:t>
            </w:r>
          </w:p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校工会经费中支出</w:t>
            </w:r>
          </w:p>
        </w:tc>
        <w:tc>
          <w:tcPr>
            <w:tcW w:w="2746" w:type="dxa"/>
            <w:vAlign w:val="center"/>
          </w:tcPr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在防疫、高温、寒冷和雾霾等情况下，对我校一线职工进行慰问。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困难职工帮扶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医疗救助</w:t>
            </w:r>
          </w:p>
        </w:tc>
        <w:tc>
          <w:tcPr>
            <w:tcW w:w="287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对患重大疾病住院治疗的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会员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  <w:lang w:eastAsia="zh-CN"/>
              </w:rPr>
              <w:t>进行救助，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不超过2000元/人，且每年只能救助一次。</w:t>
            </w:r>
          </w:p>
        </w:tc>
        <w:tc>
          <w:tcPr>
            <w:tcW w:w="2746" w:type="dxa"/>
            <w:vMerge w:val="restart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工会会员本人及家庭成员因疾病、意外事故、子女上学等原因</w:t>
            </w: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</w:rPr>
              <w:t>致困</w:t>
            </w: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时，校工会给予一定的帮扶、救助和慰问。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重大疾病指各种原发性癌症、首次确诊癌症且原发灶不明的转移癌、慢性肾衰竭、颅内原发性肿瘤手术、冠状动脉旁路手术、心脏膜置换手术、重大器官移植等。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日常生活救助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符合肇庆市困难职工家庭申报条件，在获得肇庆市困难职工家庭补助后，学校工会再给予适当补助，不超过1000元/户/年</w:t>
            </w:r>
          </w:p>
        </w:tc>
        <w:tc>
          <w:tcPr>
            <w:tcW w:w="27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仿宋_GB2312" w:hAnsi="方正大标宋简体" w:eastAsia="仿宋_GB2312"/>
                <w:sz w:val="24"/>
                <w:szCs w:val="24"/>
              </w:rPr>
            </w:pPr>
          </w:p>
        </w:tc>
        <w:tc>
          <w:tcPr>
            <w:tcW w:w="963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校工会按照肇庆市总工会的要求，建立和完善困难职工档案，建立困难职工帮扶专项资金。</w:t>
            </w:r>
          </w:p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详见校工会网站《肇庆市困难职工常态化帮扶建档立卡工作实施细则（2021年修订版）》。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</w:pPr>
    </w:p>
    <w:tbl>
      <w:tblPr>
        <w:tblStyle w:val="3"/>
        <w:tblpPr w:leftFromText="180" w:rightFromText="180" w:vertAnchor="text" w:horzAnchor="page" w:tblpX="711" w:tblpY="230"/>
        <w:tblOverlap w:val="never"/>
        <w:tblW w:w="103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013"/>
        <w:gridCol w:w="2878"/>
        <w:gridCol w:w="2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4013" w:type="dxa"/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  <w:t>类 别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支出范围及上限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方正大标宋简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b w:val="0"/>
                <w:bCs w:val="0"/>
                <w:sz w:val="24"/>
                <w:szCs w:val="24"/>
                <w:lang w:val="en-US" w:eastAsia="zh-CN"/>
              </w:rPr>
              <w:t>服务职工平台</w:t>
            </w:r>
          </w:p>
        </w:tc>
        <w:tc>
          <w:tcPr>
            <w:tcW w:w="4013" w:type="dxa"/>
            <w:vAlign w:val="center"/>
          </w:tcPr>
          <w:p>
            <w:pPr>
              <w:jc w:val="center"/>
              <w:rPr>
                <w:rFonts w:hint="default" w:ascii="仿宋_GB2312" w:hAnsi="方正大标宋简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b w:val="0"/>
                <w:bCs w:val="0"/>
                <w:sz w:val="24"/>
                <w:szCs w:val="24"/>
                <w:lang w:val="en-US" w:eastAsia="zh-CN"/>
              </w:rPr>
              <w:t>职工劳动和技能竞赛活动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奖励范围不超过参与人数的三分之一，标准不超过300元/人。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74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b w:val="0"/>
                <w:bCs w:val="0"/>
                <w:sz w:val="24"/>
                <w:szCs w:val="24"/>
                <w:lang w:val="en-US" w:eastAsia="zh-CN"/>
              </w:rPr>
              <w:t>校工会开展合理化建议、技术革新、发明创造、岗位练兵、技术比武等劳动竞技活动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13" w:type="dxa"/>
            <w:vAlign w:val="center"/>
          </w:tcPr>
          <w:p>
            <w:pPr>
              <w:jc w:val="center"/>
              <w:rPr>
                <w:rFonts w:hint="default" w:ascii="仿宋_GB2312" w:hAnsi="方正大标宋简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b w:val="0"/>
                <w:bCs w:val="0"/>
                <w:sz w:val="24"/>
                <w:szCs w:val="24"/>
                <w:lang w:val="en-US" w:eastAsia="zh-CN"/>
              </w:rPr>
              <w:t>职工互助保障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校工会为每位工会会员购买职工互助保险一份，所需费用在校工会经费中支出。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方正大标宋简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具体保障计划选择和额度,经相关民主程序确定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13" w:type="dxa"/>
            <w:vAlign w:val="center"/>
          </w:tcPr>
          <w:p>
            <w:pPr>
              <w:jc w:val="center"/>
              <w:rPr>
                <w:rFonts w:hint="default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教职工小家建设</w:t>
            </w:r>
          </w:p>
        </w:tc>
        <w:tc>
          <w:tcPr>
            <w:tcW w:w="2878" w:type="dxa"/>
            <w:vAlign w:val="center"/>
          </w:tcPr>
          <w:p>
            <w:pPr>
              <w:jc w:val="left"/>
              <w:rPr>
                <w:rFonts w:hint="default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获批的分工会可获得一定经费建设教职工小家，可购买以下物品：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文体设施</w:t>
            </w:r>
          </w:p>
          <w:p>
            <w:pPr>
              <w:jc w:val="left"/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  <w:lang w:val="en-US" w:eastAsia="zh-CN"/>
              </w:rPr>
              <w:t>小家电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sz w:val="24"/>
                <w:szCs w:val="24"/>
              </w:rPr>
              <w:t>适当配备家具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方正大标宋简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大标宋简体" w:eastAsia="仿宋_GB2312"/>
                <w:b w:val="0"/>
                <w:bCs w:val="0"/>
                <w:sz w:val="24"/>
                <w:szCs w:val="24"/>
                <w:lang w:val="en-US" w:eastAsia="zh-CN"/>
              </w:rPr>
              <w:t>打造职工的另一个家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报销要求：</w:t>
      </w:r>
    </w:p>
    <w:p>
      <w:pPr>
        <w:numPr>
          <w:ilvl w:val="0"/>
          <w:numId w:val="6"/>
        </w:num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分工会开展文体或外出活动等，报账时需附项目实施方案或活动通知（内含预算）、肇庆学院分工会开展会员活动登记表、有效发票、支付凭证、签领表等材料，实施方案</w:t>
      </w: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  <w:t>经所在单位负责人审批盖章</w:t>
      </w: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后，方可办理报销。</w:t>
      </w:r>
    </w:p>
    <w:p>
      <w:pPr>
        <w:numPr>
          <w:ilvl w:val="0"/>
          <w:numId w:val="6"/>
        </w:num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分工会慰问类报销，报账时需附预算申请、疾病诊断证明或住院出院记录、结婚证复印件以及退休证复印件等有效证明。</w:t>
      </w:r>
    </w:p>
    <w:p>
      <w:pPr>
        <w:rPr>
          <w:rFonts w:hint="default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3.购物发票来源合法、真实、准确、完整，发票的付款单位名称须为“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shd w:val="clear" w:color="auto" w:fill="FFFFFF"/>
          <w:lang w:val="en-US" w:eastAsia="zh-CN"/>
        </w:rPr>
        <w:t>中国教育工会肇庆学院委员会</w:t>
      </w: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”（统一社会信用代码：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shd w:val="clear" w:color="auto" w:fill="FFFFFF"/>
          <w:lang w:val="en-US" w:eastAsia="zh-CN"/>
        </w:rPr>
        <w:t>81441200776936770J</w:t>
      </w: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），发票票面须写明具体品名、数量、单价或附购物清单。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shd w:val="clear" w:color="auto" w:fill="FFFFFF"/>
          <w:lang w:val="en-US" w:eastAsia="zh-CN"/>
        </w:rPr>
        <w:t xml:space="preserve">每张报销的发票背面须有经办人、证明人以及分工会负责人签名，并注明用途。 </w:t>
      </w:r>
    </w:p>
    <w:p>
      <w:p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4.通过信用卡、微信等支付方式或网购开具的发票，须附上刷卡单或支付凭证。</w:t>
      </w:r>
    </w:p>
    <w:p>
      <w:p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5.发票报销时间应按相关规定在有效限期内及时报销， 原则上应在当年内报销，最长不得超过 12 个月（含开票当月）。</w:t>
      </w:r>
    </w:p>
    <w:p>
      <w:pPr>
        <w:rPr>
          <w:rFonts w:hint="eastAsia" w:ascii="仿宋_GB2312" w:hAnsi="Times New Roman" w:eastAsia="仿宋_GB2312" w:cs="Times New Roman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6.分工会报销不同类型的项目时，应把相关票据分开整理。对同一经济事项的，可将相关内容写在一张预算申请上，报销票据按开支内容和时间顺序整理在一起，报销票据应正面朝上以鱼鳞状均匀粘贴在票据粘贴单上（左边不超过装订线），不能遮盖发票上的重要信息（如日期、金额、项目、单位名称、发票专用章等），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shd w:val="clear" w:color="auto" w:fill="FFFFFF"/>
          <w:lang w:val="en-US" w:eastAsia="zh-CN"/>
        </w:rPr>
        <w:t>等于或大于A4纸大小的，无需粘贴。</w:t>
      </w:r>
      <w:bookmarkStart w:id="0" w:name="_GoBack"/>
      <w:bookmarkEnd w:id="0"/>
    </w:p>
    <w:p>
      <w:pP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7.对个人发放奖金、慰问金、帮扶救助款、劳务费、课酬、误餐费、蛋糕劵、奖品、纪念品及慰问品等实物或现金时，要附上实名签领表，作为报账凭证保存。</w:t>
      </w:r>
    </w:p>
    <w:p>
      <w:pPr>
        <w:ind w:firstLine="480"/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</w:pPr>
    </w:p>
    <w:p>
      <w:pPr>
        <w:ind w:firstLine="480"/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</w:pPr>
    </w:p>
    <w:p>
      <w:pPr>
        <w:ind w:firstLine="480"/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</w:pPr>
    </w:p>
    <w:p>
      <w:pPr>
        <w:ind w:firstLine="480"/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</w:pPr>
    </w:p>
    <w:p>
      <w:pPr>
        <w:ind w:firstLine="480"/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</w:rPr>
      </w:pPr>
    </w:p>
    <w:p>
      <w:pPr>
        <w:ind w:firstLine="480"/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 xml:space="preserve">                                                           校工会</w:t>
      </w:r>
    </w:p>
    <w:p>
      <w:pPr>
        <w:ind w:firstLine="480"/>
        <w:rPr>
          <w:rFonts w:hint="default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 xml:space="preserve">                                                         2022年1月</w:t>
      </w: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DDDB5BE3-CC24-408E-9289-5E1B9F70A7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  <w:embedRegular r:id="rId2" w:fontKey="{2BA03817-7149-4AD5-B87B-5FE6048969D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0A01FDC-75B7-4E3B-A960-93B5531C3417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D820A"/>
    <w:multiLevelType w:val="singleLevel"/>
    <w:tmpl w:val="913D82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BD71A2"/>
    <w:multiLevelType w:val="singleLevel"/>
    <w:tmpl w:val="C6BD71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21A2D27"/>
    <w:multiLevelType w:val="singleLevel"/>
    <w:tmpl w:val="121A2D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8A4C28C"/>
    <w:multiLevelType w:val="singleLevel"/>
    <w:tmpl w:val="38A4C2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A73C1A"/>
    <w:multiLevelType w:val="singleLevel"/>
    <w:tmpl w:val="5AA73C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4FC79C5"/>
    <w:multiLevelType w:val="singleLevel"/>
    <w:tmpl w:val="64FC79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41812"/>
    <w:rsid w:val="00097ABF"/>
    <w:rsid w:val="00117481"/>
    <w:rsid w:val="00264751"/>
    <w:rsid w:val="00281390"/>
    <w:rsid w:val="00324D47"/>
    <w:rsid w:val="00446A3F"/>
    <w:rsid w:val="00636332"/>
    <w:rsid w:val="00787223"/>
    <w:rsid w:val="00790E85"/>
    <w:rsid w:val="007C1464"/>
    <w:rsid w:val="008C590C"/>
    <w:rsid w:val="0092771E"/>
    <w:rsid w:val="00934FF9"/>
    <w:rsid w:val="00A0137D"/>
    <w:rsid w:val="00A379CF"/>
    <w:rsid w:val="00A50F16"/>
    <w:rsid w:val="00A56232"/>
    <w:rsid w:val="00B0029A"/>
    <w:rsid w:val="00B2317C"/>
    <w:rsid w:val="00B971A5"/>
    <w:rsid w:val="00BE3662"/>
    <w:rsid w:val="00C3043F"/>
    <w:rsid w:val="00D94B8A"/>
    <w:rsid w:val="00F81134"/>
    <w:rsid w:val="00FE7195"/>
    <w:rsid w:val="09F77EBB"/>
    <w:rsid w:val="0DE41812"/>
    <w:rsid w:val="113824B4"/>
    <w:rsid w:val="12845B20"/>
    <w:rsid w:val="14A303CC"/>
    <w:rsid w:val="15D171CD"/>
    <w:rsid w:val="26B310EB"/>
    <w:rsid w:val="28123F16"/>
    <w:rsid w:val="2D8B2A71"/>
    <w:rsid w:val="31684DA6"/>
    <w:rsid w:val="360C20EA"/>
    <w:rsid w:val="381669A8"/>
    <w:rsid w:val="3C66631F"/>
    <w:rsid w:val="3DF54D74"/>
    <w:rsid w:val="44F763A1"/>
    <w:rsid w:val="546F24A8"/>
    <w:rsid w:val="5F352201"/>
    <w:rsid w:val="5FC57677"/>
    <w:rsid w:val="61AD3F0B"/>
    <w:rsid w:val="620F073F"/>
    <w:rsid w:val="6A861554"/>
    <w:rsid w:val="71AE3F95"/>
    <w:rsid w:val="71CA2D45"/>
    <w:rsid w:val="76A517EE"/>
    <w:rsid w:val="7CD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1129</Characters>
  <Lines>9</Lines>
  <Paragraphs>2</Paragraphs>
  <TotalTime>3</TotalTime>
  <ScaleCrop>false</ScaleCrop>
  <LinksUpToDate>false</LinksUpToDate>
  <CharactersWithSpaces>1325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2020-11-26T07:56:00Z</dcterms:created>
  <dc:creator>D盈盈P</dc:creator>
  <cp:lastModifiedBy>盈盈一水间</cp:lastModifiedBy>
  <cp:lastPrinted>2020-11-26T09:23:00Z</cp:lastPrinted>
  <dcterms:modified xsi:type="dcterms:W3CDTF">2021-11-10T01:18:24Z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E424623CFA9C444992C260757812A862</vt:lpwstr>
  </property>
</Properties>
</file>