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b/>
          <w:bCs/>
          <w:sz w:val="32"/>
          <w:szCs w:val="40"/>
          <w:lang w:val="en-US" w:eastAsia="zh-CN"/>
        </w:rPr>
      </w:pPr>
      <w:bookmarkStart w:id="0" w:name="_GoBack"/>
      <w:bookmarkEnd w:id="0"/>
      <w:r>
        <w:rPr>
          <w:rFonts w:hint="eastAsia"/>
          <w:b/>
          <w:bCs/>
          <w:sz w:val="32"/>
          <w:szCs w:val="40"/>
          <w:lang w:val="en-US" w:eastAsia="zh-CN"/>
        </w:rPr>
        <w:t>学习中国工会十八大精神精选30题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工人阶级是我国的领导阶级，是我国（）和（）的代表，是我们党最坚实最可靠的（）。（ABC）</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先进生产力          B.生产关系           C.阶级基础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（）是党领导的工人阶级群众组织，是党联系职工群众的桥梁和纽带，是社会主义国家政权的重要社会支柱。（C）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A. 职工协会               B.团委              C.工会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default"/>
          <w:sz w:val="28"/>
          <w:szCs w:val="36"/>
          <w:lang w:val="en-US" w:eastAsia="zh-CN"/>
        </w:rPr>
      </w:pPr>
      <w:r>
        <w:rPr>
          <w:rFonts w:hint="default"/>
          <w:sz w:val="28"/>
          <w:szCs w:val="36"/>
          <w:lang w:val="en-US" w:eastAsia="zh-CN"/>
        </w:rPr>
        <w:t>劳动模范是民族的精英、人民的楷模，是共和国的功臣。</w:t>
      </w:r>
      <w:r>
        <w:rPr>
          <w:rFonts w:hint="eastAsia"/>
          <w:sz w:val="28"/>
          <w:szCs w:val="36"/>
          <w:lang w:val="en-US" w:eastAsia="zh-CN"/>
        </w:rPr>
        <w:t>（A）</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正确                 B.错误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（）、（）、（）是以爱国主义为核心的民族精神和以改革创新为核心的时代精神的生动体现，是鼓舞全党全国各族人民风雨无阻、勇敢前进的强大精神动力。（ABC）</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劳模精神             B.劳动精神          C.工匠精神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中国工会第十八次全国代表大会（）上午在北京人民大会堂开幕。（B）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A.2023年10月8日       B.2023年10月9日     C.2023年10月10日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中国工会十八大的主题是：（），全面贯彻党的二十大精神，（），（），忠诚履职、勇于担当，组织动员亿万职工为全面建设社会主义现代化国家、全面推进中华民族伟大复兴团结奋斗。（ABC）</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坚持以习近平新时代中国特色社会主义思想为指导</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深入贯彻习近平总书记关于工人阶级和工会工作的重要论述</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全面落实全心全意依靠工人阶级根本方针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Theme="minorAscii" w:hAnsiTheme="minorAscii" w:eastAsiaTheme="minorEastAsia"/>
          <w:w w:val="95"/>
          <w:sz w:val="28"/>
          <w:szCs w:val="36"/>
          <w:lang w:val="en-US" w:eastAsia="zh-CN"/>
        </w:rPr>
      </w:pPr>
      <w:r>
        <w:rPr>
          <w:rFonts w:hint="default" w:asciiTheme="minorAscii" w:hAnsiTheme="minorAscii" w:eastAsiaTheme="minorEastAsia"/>
          <w:w w:val="95"/>
          <w:sz w:val="28"/>
          <w:szCs w:val="36"/>
          <w:lang w:val="en-US" w:eastAsia="zh-CN"/>
        </w:rPr>
        <w:t>根据《中国工会章程》的规定，中国工会全国代表大会每（）举行一次。</w:t>
      </w:r>
      <w:r>
        <w:rPr>
          <w:rFonts w:hint="eastAsia" w:asciiTheme="minorAscii" w:hAnsiTheme="minorAscii"/>
          <w:w w:val="95"/>
          <w:sz w:val="28"/>
          <w:szCs w:val="36"/>
          <w:lang w:val="en-US" w:eastAsia="zh-CN"/>
        </w:rPr>
        <w:t>（</w:t>
      </w:r>
      <w:r>
        <w:rPr>
          <w:rFonts w:hint="default" w:asciiTheme="minorAscii" w:hAnsiTheme="minorAscii" w:eastAsiaTheme="minorEastAsia"/>
          <w:w w:val="95"/>
          <w:sz w:val="28"/>
          <w:szCs w:val="36"/>
          <w:lang w:val="en-US" w:eastAsia="zh-CN"/>
        </w:rPr>
        <w:t>C</w:t>
      </w:r>
      <w:r>
        <w:rPr>
          <w:rFonts w:hint="eastAsia" w:asciiTheme="minorAscii" w:hAnsiTheme="minorAscii"/>
          <w:w w:val="95"/>
          <w:sz w:val="28"/>
          <w:szCs w:val="36"/>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三年               B.四年             C.五年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中国工会十七大以来，各级工会坚持以习近平新时代中国特色社会主义思想为指导。（A）</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正确                         B.错误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中国工会十八大是在我国迈上全面建设社会主义现代化国家新征程、向第二个百年奋斗目标进军的关键时刻召开的一次十分重要的大会。（A）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A.正确                         B.错误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10、</w:t>
      </w:r>
      <w:r>
        <w:rPr>
          <w:rFonts w:hint="default" w:asciiTheme="minorAscii" w:hAnsiTheme="minorAscii" w:eastAsiaTheme="minorEastAsia"/>
          <w:w w:val="95"/>
          <w:sz w:val="28"/>
          <w:szCs w:val="36"/>
          <w:lang w:val="en-US" w:eastAsia="zh-CN"/>
        </w:rPr>
        <w:t>蔡奇在致词中强调，党的二十大鲜明确立了以</w:t>
      </w:r>
      <w:r>
        <w:rPr>
          <w:rFonts w:hint="eastAsia"/>
          <w:sz w:val="28"/>
          <w:szCs w:val="36"/>
          <w:lang w:val="en-US" w:eastAsia="zh-CN"/>
        </w:rPr>
        <w:t>中国式现代化</w:t>
      </w:r>
      <w:r>
        <w:rPr>
          <w:rFonts w:hint="default" w:asciiTheme="minorAscii" w:hAnsiTheme="minorAscii" w:eastAsiaTheme="minorEastAsia"/>
          <w:w w:val="95"/>
          <w:sz w:val="28"/>
          <w:szCs w:val="36"/>
          <w:lang w:val="en-US" w:eastAsia="zh-CN"/>
        </w:rPr>
        <w:t>全面推进强国建设、民族复兴伟业的中心任务。</w:t>
      </w:r>
      <w:r>
        <w:rPr>
          <w:rFonts w:hint="eastAsia" w:asciiTheme="minorAscii" w:hAnsiTheme="minorAscii"/>
          <w:w w:val="95"/>
          <w:sz w:val="28"/>
          <w:szCs w:val="36"/>
          <w:lang w:val="en-US" w:eastAsia="zh-CN"/>
        </w:rPr>
        <w:t>（</w:t>
      </w:r>
      <w:r>
        <w:rPr>
          <w:rFonts w:hint="default" w:asciiTheme="minorAscii" w:hAnsiTheme="minorAscii" w:eastAsiaTheme="minorEastAsia"/>
          <w:w w:val="95"/>
          <w:sz w:val="28"/>
          <w:szCs w:val="36"/>
          <w:lang w:val="en-US" w:eastAsia="zh-CN"/>
        </w:rPr>
        <w:t>A</w:t>
      </w:r>
      <w:r>
        <w:rPr>
          <w:rFonts w:hint="eastAsia" w:asciiTheme="minorAscii" w:hAnsiTheme="minorAscii"/>
          <w:w w:val="95"/>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A.  正确                   B.错误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11、</w:t>
      </w:r>
      <w:r>
        <w:rPr>
          <w:rFonts w:hint="default" w:asciiTheme="minorAscii" w:hAnsiTheme="minorAscii" w:eastAsiaTheme="minorEastAsia"/>
          <w:w w:val="95"/>
          <w:sz w:val="28"/>
          <w:szCs w:val="36"/>
          <w:lang w:val="en-US" w:eastAsia="zh-CN"/>
        </w:rPr>
        <w:t>引导广大职工群众（），巩固党执政的阶级基础和（），是工会组织的（）。（ABC）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A.听党话、跟党走         B.群众基础            C.政治责任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12、蔡奇指出，要始终坚持正确政治方向。工会组织首先是（），工会工作首要是（）。（AB）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A.政治组织               B.政治工作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13、王东明在中国工会十八大报告中指出，以（）为指导，组织动员亿万职工为强国建设民族复兴（）。（AB）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A.习近平新时代中国特色社会主义思想          B.团结奋斗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14、王东明强调，习近平总书记关于工人阶级和工会工作的重要论述，为（）（）、（）。（ABC）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A.新时代工运事业和工会工作创新发展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B.指明了前进方向                 C.提供了行动指南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15、（），中国工会第十八次全国代表大会通过了《中国工会章程（修正案）》，决定这一修正案自通过之日起生效。（C）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A.2023年10月10日     B.2023年10月11日     C.2023年10月12日</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基层工会委员会和经费审查委员会每届任期（），具体任期由会员大会或者会员代表大会决定。（C）</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三年                B.五年             C.三年或者五年</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这次工会章程修改把握的原则是：（），（），（）。（ABC）</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坚持正确政治方向，以习近平新时代中国特色社会主义思想为指导</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全面贯彻党的二十大精神</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贯彻落实习近平总书记关于工人阶级和工会工作的重要论述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18、中国工会十八大报告分为哪几部分。（ABC）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A、新时代我国工运事业的发展和过去五年的工作；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B、坚持用习近平新时代中国特色社会主义思想统领工会工作；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C、今后五年的主要工作。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19、蔡奇党中央致词中强调，要有效发挥桥梁纽带作用。各级工会要坚持改革创新，围绕保持和增强（）（）（），在建机制、强功能、增实效上下更大功夫，不断增强工会组织的吸引力、凝聚力、战斗力。（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A政治性       B先进性      C群众性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20、25、新征程上，中国工人阶级和工会一定要在以习近平同志为核心的党中央坚强领导下，以（）、（）、（），坚定理想信念、坚守使命追求，自觉团结奋斗、积极改革创新。（ABC）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A党的旗帜为旗帜     B以党的意志为意志      C以党的使命为使命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21、徐留平在大会闭幕词中强调，我们要始终坚持履行维权服务基本职责，不断增强职工群众（）（）（）。（ABC）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A获得感             B幸福感                C安全感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22、为保持工会章程与法律的一致性，《中国工会章程（修正案）》将基层工会组织规范表述为（）。（A）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A“基层工会委员会”         B“工会基层委员会”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23、（），是这次工会章程修改工作主要特点。（A）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 xml:space="preserve"> A坚持党的领导、充分发扬民主    B坚持工会的领导、充分发扬民主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24、中国工会十八大报告对今后五年提出（）大方面的重点工作。（B）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sz w:val="28"/>
          <w:szCs w:val="36"/>
          <w:lang w:val="en-US" w:eastAsia="zh-CN"/>
        </w:rPr>
      </w:pPr>
      <w:r>
        <w:rPr>
          <w:rFonts w:hint="eastAsia"/>
          <w:sz w:val="28"/>
          <w:szCs w:val="36"/>
          <w:lang w:val="en-US" w:eastAsia="zh-CN"/>
        </w:rPr>
        <w:t xml:space="preserve">   A 10                 B  9             C 8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25、过去五年所取得的成就，根本在于有（）的坚强领导，在于有（）的科学指引。（AB）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A以习近平同志为核心的党中央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B习近平新时代中国特色社会主义思想</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章程修正案坚持以习近平新时代中国特色社会主义思想为指导，全面贯彻党的二十大精神，对标党章修改，在总则中增写了（）、（）、（）、（）等内容。（ABCD）</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jc w:val="both"/>
        <w:textAlignment w:val="auto"/>
        <w:rPr>
          <w:rFonts w:hint="eastAsia"/>
          <w:sz w:val="28"/>
          <w:szCs w:val="36"/>
          <w:lang w:val="en-US" w:eastAsia="zh-CN"/>
        </w:rPr>
      </w:pPr>
      <w:r>
        <w:rPr>
          <w:rFonts w:hint="eastAsia"/>
          <w:sz w:val="28"/>
          <w:szCs w:val="36"/>
          <w:lang w:val="en-US" w:eastAsia="zh-CN"/>
        </w:rPr>
        <w:t>深入学习贯彻习近平总书记关于党的建设的重要思想</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jc w:val="both"/>
        <w:textAlignment w:val="auto"/>
        <w:rPr>
          <w:rFonts w:hint="default"/>
          <w:sz w:val="28"/>
          <w:szCs w:val="36"/>
          <w:lang w:val="en-US" w:eastAsia="zh-CN"/>
        </w:rPr>
      </w:pPr>
      <w:r>
        <w:rPr>
          <w:rFonts w:hint="eastAsia"/>
          <w:sz w:val="28"/>
          <w:szCs w:val="36"/>
          <w:lang w:val="en-US" w:eastAsia="zh-CN"/>
        </w:rPr>
        <w:t>为实现新时代新征程党的中心任务而奋斗</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jc w:val="both"/>
        <w:textAlignment w:val="auto"/>
        <w:rPr>
          <w:rFonts w:hint="default"/>
          <w:sz w:val="28"/>
          <w:szCs w:val="36"/>
          <w:lang w:val="en-US" w:eastAsia="zh-CN"/>
        </w:rPr>
      </w:pPr>
      <w:r>
        <w:rPr>
          <w:rFonts w:hint="eastAsia"/>
          <w:sz w:val="28"/>
          <w:szCs w:val="36"/>
          <w:lang w:val="en-US" w:eastAsia="zh-CN"/>
        </w:rPr>
        <w:t>发展全过程人民民主</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jc w:val="both"/>
        <w:textAlignment w:val="auto"/>
        <w:rPr>
          <w:rFonts w:hint="default"/>
          <w:sz w:val="28"/>
          <w:szCs w:val="36"/>
          <w:lang w:val="en-US" w:eastAsia="zh-CN"/>
        </w:rPr>
      </w:pPr>
      <w:r>
        <w:rPr>
          <w:rFonts w:hint="eastAsia"/>
          <w:sz w:val="28"/>
          <w:szCs w:val="36"/>
          <w:lang w:val="en-US" w:eastAsia="zh-CN"/>
        </w:rPr>
        <w:t>推动产业工人队伍建设改革</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Theme="minorAscii" w:hAnsiTheme="minorAscii" w:eastAsiaTheme="minorEastAsia"/>
          <w:w w:val="95"/>
          <w:sz w:val="28"/>
          <w:szCs w:val="36"/>
          <w:lang w:val="en-US" w:eastAsia="zh-CN"/>
        </w:rPr>
      </w:pPr>
      <w:r>
        <w:rPr>
          <w:rFonts w:hint="default" w:asciiTheme="minorAscii" w:hAnsiTheme="minorAscii" w:eastAsiaTheme="minorEastAsia"/>
          <w:w w:val="95"/>
          <w:sz w:val="28"/>
          <w:szCs w:val="36"/>
          <w:lang w:val="en-US" w:eastAsia="zh-CN"/>
        </w:rPr>
        <w:t>王东明强调，要牢记（）就是中国工人运动和工会工作的主题和方向。（A）</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党的中心任务           B.工会的中心任务</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Theme="minorAscii" w:hAnsiTheme="minorAscii" w:eastAsiaTheme="minorEastAsia"/>
          <w:w w:val="95"/>
          <w:sz w:val="28"/>
          <w:szCs w:val="36"/>
          <w:lang w:val="en-US" w:eastAsia="zh-CN"/>
        </w:rPr>
      </w:pPr>
      <w:r>
        <w:rPr>
          <w:rFonts w:hint="default" w:asciiTheme="minorAscii" w:hAnsiTheme="minorAscii" w:eastAsiaTheme="minorEastAsia"/>
          <w:w w:val="95"/>
          <w:sz w:val="28"/>
          <w:szCs w:val="36"/>
          <w:lang w:val="en-US" w:eastAsia="zh-CN"/>
        </w:rPr>
        <w:t>王东明指出，要始终坚持以职工为中心的工作导向，（），（），（），积极推动构建和谐劳动关系，在扎实推进共同富裕中更好发挥工会组织作用。（ABC）</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Chars="0"/>
        <w:jc w:val="both"/>
        <w:textAlignment w:val="auto"/>
        <w:rPr>
          <w:rFonts w:hint="eastAsia"/>
          <w:sz w:val="28"/>
          <w:szCs w:val="36"/>
          <w:lang w:val="en-US" w:eastAsia="zh-CN"/>
        </w:rPr>
      </w:pPr>
      <w:r>
        <w:rPr>
          <w:rFonts w:hint="eastAsia"/>
          <w:sz w:val="28"/>
          <w:szCs w:val="36"/>
          <w:lang w:val="en-US" w:eastAsia="zh-CN"/>
        </w:rPr>
        <w:t>突出做好新就业形态劳动者维权服务工作</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巩固城市困难职工解困脱困成果</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构建以精准帮扶和普惠性服务为重点的工会服务职工体系</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sz w:val="28"/>
          <w:szCs w:val="36"/>
          <w:lang w:val="en-US" w:eastAsia="zh-CN"/>
        </w:rPr>
      </w:pPr>
      <w:r>
        <w:rPr>
          <w:rFonts w:hint="eastAsia"/>
          <w:sz w:val="28"/>
          <w:szCs w:val="36"/>
          <w:lang w:val="en-US" w:eastAsia="zh-CN"/>
        </w:rPr>
        <w:t>习近平强调，坚持党的领导必须全面地、有效地贯彻落实到工会工作全过程和各方面。（A）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A.正确                    B.错误</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Theme="minorAscii" w:hAnsiTheme="minorAscii" w:eastAsiaTheme="minorEastAsia"/>
          <w:w w:val="95"/>
          <w:sz w:val="28"/>
          <w:szCs w:val="36"/>
          <w:lang w:val="en-US" w:eastAsia="zh-CN"/>
        </w:rPr>
      </w:pPr>
      <w:r>
        <w:rPr>
          <w:rFonts w:hint="default" w:asciiTheme="minorAscii" w:hAnsiTheme="minorAscii" w:eastAsiaTheme="minorEastAsia"/>
          <w:w w:val="95"/>
          <w:sz w:val="28"/>
          <w:szCs w:val="36"/>
          <w:lang w:val="en-US" w:eastAsia="zh-CN"/>
        </w:rPr>
        <w:t>习近平指出，要继续深化工会改革和建设，牢固树立大抓基层的鲜明导向，夯实基层基础，激发基层活力，不断增强基层工会的（）、（）、（）。（ABC）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sz w:val="28"/>
          <w:szCs w:val="36"/>
          <w:lang w:val="en-US" w:eastAsia="zh-CN"/>
        </w:rPr>
      </w:pPr>
      <w:r>
        <w:rPr>
          <w:rFonts w:hint="eastAsia"/>
          <w:sz w:val="28"/>
          <w:szCs w:val="36"/>
          <w:lang w:val="en-US" w:eastAsia="zh-CN"/>
        </w:rPr>
        <w:t>A.</w:t>
      </w:r>
      <w:r>
        <w:rPr>
          <w:rFonts w:hint="default"/>
          <w:sz w:val="28"/>
          <w:szCs w:val="36"/>
          <w:lang w:val="en-US" w:eastAsia="zh-CN"/>
        </w:rPr>
        <w:t>引领力</w:t>
      </w:r>
      <w:r>
        <w:rPr>
          <w:rFonts w:hint="eastAsia"/>
          <w:sz w:val="28"/>
          <w:szCs w:val="36"/>
          <w:lang w:val="en-US" w:eastAsia="zh-CN"/>
        </w:rPr>
        <w:t xml:space="preserve">              B.</w:t>
      </w:r>
      <w:r>
        <w:rPr>
          <w:rFonts w:hint="default"/>
          <w:sz w:val="28"/>
          <w:szCs w:val="36"/>
          <w:lang w:val="en-US" w:eastAsia="zh-CN"/>
        </w:rPr>
        <w:t>组织力</w:t>
      </w:r>
      <w:r>
        <w:rPr>
          <w:rFonts w:hint="eastAsia"/>
          <w:sz w:val="28"/>
          <w:szCs w:val="36"/>
          <w:lang w:val="en-US" w:eastAsia="zh-CN"/>
        </w:rPr>
        <w:t xml:space="preserve">               C.</w:t>
      </w:r>
      <w:r>
        <w:rPr>
          <w:rFonts w:hint="default"/>
          <w:sz w:val="28"/>
          <w:szCs w:val="36"/>
          <w:lang w:val="en-US" w:eastAsia="zh-CN"/>
        </w:rPr>
        <w:t>服务力</w:t>
      </w:r>
    </w:p>
    <w:sectPr>
      <w:footerReference r:id="rId3" w:type="default"/>
      <w:pgSz w:w="11906" w:h="16838"/>
      <w:pgMar w:top="1304" w:right="1304" w:bottom="1304"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9DA18"/>
    <w:multiLevelType w:val="singleLevel"/>
    <w:tmpl w:val="A6A9DA18"/>
    <w:lvl w:ilvl="0" w:tentative="0">
      <w:start w:val="1"/>
      <w:numFmt w:val="upperLetter"/>
      <w:suff w:val="space"/>
      <w:lvlText w:val="%1."/>
      <w:lvlJc w:val="left"/>
    </w:lvl>
  </w:abstractNum>
  <w:abstractNum w:abstractNumId="1">
    <w:nsid w:val="C024822D"/>
    <w:multiLevelType w:val="singleLevel"/>
    <w:tmpl w:val="C024822D"/>
    <w:lvl w:ilvl="0" w:tentative="0">
      <w:start w:val="1"/>
      <w:numFmt w:val="upperLetter"/>
      <w:lvlText w:val="%1."/>
      <w:lvlJc w:val="left"/>
      <w:pPr>
        <w:tabs>
          <w:tab w:val="left" w:pos="312"/>
        </w:tabs>
      </w:pPr>
    </w:lvl>
  </w:abstractNum>
  <w:abstractNum w:abstractNumId="2">
    <w:nsid w:val="C1F4B410"/>
    <w:multiLevelType w:val="singleLevel"/>
    <w:tmpl w:val="C1F4B410"/>
    <w:lvl w:ilvl="0" w:tentative="0">
      <w:start w:val="1"/>
      <w:numFmt w:val="upperLetter"/>
      <w:lvlText w:val="%1."/>
      <w:lvlJc w:val="left"/>
      <w:pPr>
        <w:tabs>
          <w:tab w:val="left" w:pos="312"/>
        </w:tabs>
      </w:pPr>
    </w:lvl>
  </w:abstractNum>
  <w:abstractNum w:abstractNumId="3">
    <w:nsid w:val="C4D93709"/>
    <w:multiLevelType w:val="singleLevel"/>
    <w:tmpl w:val="C4D93709"/>
    <w:lvl w:ilvl="0" w:tentative="0">
      <w:start w:val="1"/>
      <w:numFmt w:val="upperLetter"/>
      <w:lvlText w:val="%1."/>
      <w:lvlJc w:val="left"/>
      <w:pPr>
        <w:tabs>
          <w:tab w:val="left" w:pos="312"/>
        </w:tabs>
      </w:pPr>
    </w:lvl>
  </w:abstractNum>
  <w:abstractNum w:abstractNumId="4">
    <w:nsid w:val="C68FAB83"/>
    <w:multiLevelType w:val="singleLevel"/>
    <w:tmpl w:val="C68FAB83"/>
    <w:lvl w:ilvl="0" w:tentative="0">
      <w:start w:val="1"/>
      <w:numFmt w:val="upperLetter"/>
      <w:lvlText w:val="%1."/>
      <w:lvlJc w:val="left"/>
      <w:pPr>
        <w:tabs>
          <w:tab w:val="left" w:pos="312"/>
        </w:tabs>
      </w:pPr>
    </w:lvl>
  </w:abstractNum>
  <w:abstractNum w:abstractNumId="5">
    <w:nsid w:val="EDAFA137"/>
    <w:multiLevelType w:val="singleLevel"/>
    <w:tmpl w:val="EDAFA137"/>
    <w:lvl w:ilvl="0" w:tentative="0">
      <w:start w:val="1"/>
      <w:numFmt w:val="upperLetter"/>
      <w:lvlText w:val="%1."/>
      <w:lvlJc w:val="left"/>
      <w:pPr>
        <w:tabs>
          <w:tab w:val="left" w:pos="312"/>
        </w:tabs>
      </w:pPr>
    </w:lvl>
  </w:abstractNum>
  <w:abstractNum w:abstractNumId="6">
    <w:nsid w:val="F88AC74D"/>
    <w:multiLevelType w:val="singleLevel"/>
    <w:tmpl w:val="F88AC74D"/>
    <w:lvl w:ilvl="0" w:tentative="0">
      <w:start w:val="1"/>
      <w:numFmt w:val="upperLetter"/>
      <w:lvlText w:val="%1."/>
      <w:lvlJc w:val="left"/>
      <w:pPr>
        <w:tabs>
          <w:tab w:val="left" w:pos="312"/>
        </w:tabs>
      </w:pPr>
    </w:lvl>
  </w:abstractNum>
  <w:abstractNum w:abstractNumId="7">
    <w:nsid w:val="0F42A40E"/>
    <w:multiLevelType w:val="singleLevel"/>
    <w:tmpl w:val="0F42A40E"/>
    <w:lvl w:ilvl="0" w:tentative="0">
      <w:start w:val="1"/>
      <w:numFmt w:val="upperLetter"/>
      <w:lvlText w:val="%1."/>
      <w:lvlJc w:val="left"/>
      <w:pPr>
        <w:tabs>
          <w:tab w:val="left" w:pos="312"/>
        </w:tabs>
      </w:pPr>
    </w:lvl>
  </w:abstractNum>
  <w:abstractNum w:abstractNumId="8">
    <w:nsid w:val="29419096"/>
    <w:multiLevelType w:val="singleLevel"/>
    <w:tmpl w:val="29419096"/>
    <w:lvl w:ilvl="0" w:tentative="0">
      <w:start w:val="16"/>
      <w:numFmt w:val="decimal"/>
      <w:suff w:val="nothing"/>
      <w:lvlText w:val="%1、"/>
      <w:lvlJc w:val="left"/>
    </w:lvl>
  </w:abstractNum>
  <w:abstractNum w:abstractNumId="9">
    <w:nsid w:val="4007B704"/>
    <w:multiLevelType w:val="singleLevel"/>
    <w:tmpl w:val="4007B704"/>
    <w:lvl w:ilvl="0" w:tentative="0">
      <w:start w:val="1"/>
      <w:numFmt w:val="upperLetter"/>
      <w:lvlText w:val="%1."/>
      <w:lvlJc w:val="left"/>
      <w:pPr>
        <w:tabs>
          <w:tab w:val="left" w:pos="312"/>
        </w:tabs>
      </w:pPr>
    </w:lvl>
  </w:abstractNum>
  <w:abstractNum w:abstractNumId="10">
    <w:nsid w:val="49F8FDEB"/>
    <w:multiLevelType w:val="singleLevel"/>
    <w:tmpl w:val="49F8FDEB"/>
    <w:lvl w:ilvl="0" w:tentative="0">
      <w:start w:val="1"/>
      <w:numFmt w:val="upperLetter"/>
      <w:lvlText w:val="%1."/>
      <w:lvlJc w:val="left"/>
      <w:pPr>
        <w:tabs>
          <w:tab w:val="left" w:pos="312"/>
        </w:tabs>
      </w:pPr>
    </w:lvl>
  </w:abstractNum>
  <w:abstractNum w:abstractNumId="11">
    <w:nsid w:val="4F64881A"/>
    <w:multiLevelType w:val="singleLevel"/>
    <w:tmpl w:val="4F64881A"/>
    <w:lvl w:ilvl="0" w:tentative="0">
      <w:start w:val="26"/>
      <w:numFmt w:val="decimal"/>
      <w:suff w:val="nothing"/>
      <w:lvlText w:val="%1、"/>
      <w:lvlJc w:val="left"/>
    </w:lvl>
  </w:abstractNum>
  <w:abstractNum w:abstractNumId="12">
    <w:nsid w:val="7E654289"/>
    <w:multiLevelType w:val="singleLevel"/>
    <w:tmpl w:val="7E654289"/>
    <w:lvl w:ilvl="0" w:tentative="0">
      <w:start w:val="1"/>
      <w:numFmt w:val="decimal"/>
      <w:suff w:val="nothing"/>
      <w:lvlText w:val="%1、"/>
      <w:lvlJc w:val="left"/>
    </w:lvl>
  </w:abstractNum>
  <w:abstractNum w:abstractNumId="13">
    <w:nsid w:val="7F310CC0"/>
    <w:multiLevelType w:val="singleLevel"/>
    <w:tmpl w:val="7F310CC0"/>
    <w:lvl w:ilvl="0" w:tentative="0">
      <w:start w:val="1"/>
      <w:numFmt w:val="upperLetter"/>
      <w:lvlText w:val="%1."/>
      <w:lvlJc w:val="left"/>
      <w:pPr>
        <w:tabs>
          <w:tab w:val="left" w:pos="312"/>
        </w:tabs>
      </w:pPr>
    </w:lvl>
  </w:abstractNum>
  <w:num w:numId="1">
    <w:abstractNumId w:val="12"/>
  </w:num>
  <w:num w:numId="2">
    <w:abstractNumId w:val="3"/>
  </w:num>
  <w:num w:numId="3">
    <w:abstractNumId w:val="6"/>
  </w:num>
  <w:num w:numId="4">
    <w:abstractNumId w:val="9"/>
  </w:num>
  <w:num w:numId="5">
    <w:abstractNumId w:val="10"/>
  </w:num>
  <w:num w:numId="6">
    <w:abstractNumId w:val="1"/>
  </w:num>
  <w:num w:numId="7">
    <w:abstractNumId w:val="2"/>
  </w:num>
  <w:num w:numId="8">
    <w:abstractNumId w:val="8"/>
  </w:num>
  <w:num w:numId="9">
    <w:abstractNumId w:val="4"/>
  </w:num>
  <w:num w:numId="10">
    <w:abstractNumId w:val="5"/>
  </w:num>
  <w:num w:numId="11">
    <w:abstractNumId w:val="1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16E658A9"/>
    <w:rsid w:val="00592169"/>
    <w:rsid w:val="017E2019"/>
    <w:rsid w:val="026C678D"/>
    <w:rsid w:val="031464C7"/>
    <w:rsid w:val="04424334"/>
    <w:rsid w:val="0A615580"/>
    <w:rsid w:val="0F3449F7"/>
    <w:rsid w:val="11FA6155"/>
    <w:rsid w:val="15426DD7"/>
    <w:rsid w:val="16E658A9"/>
    <w:rsid w:val="18CC6625"/>
    <w:rsid w:val="18E17362"/>
    <w:rsid w:val="1A3E154D"/>
    <w:rsid w:val="1F8F290F"/>
    <w:rsid w:val="271F54FE"/>
    <w:rsid w:val="37B7401D"/>
    <w:rsid w:val="381C47C8"/>
    <w:rsid w:val="4F634F3A"/>
    <w:rsid w:val="51AC0513"/>
    <w:rsid w:val="542E16B3"/>
    <w:rsid w:val="5E525F9E"/>
    <w:rsid w:val="6339791F"/>
    <w:rsid w:val="681F69D6"/>
    <w:rsid w:val="712D08D1"/>
    <w:rsid w:val="72172E7F"/>
    <w:rsid w:val="72CE301C"/>
    <w:rsid w:val="7353077A"/>
    <w:rsid w:val="754E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2023-10-24T03:32:00Z</dcterms:created>
  <dc:creator>关关雎洲</dc:creator>
  <cp:lastModifiedBy>盈盈一水间</cp:lastModifiedBy>
  <cp:lastPrinted>2023-11-03T02:07:00Z</cp:lastPrinted>
  <dcterms:modified xsi:type="dcterms:W3CDTF">2023-11-03T07:00:08Z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349D3D399E6C44C0A3C14FB4099A4DA4_13</vt:lpwstr>
  </property>
</Properties>
</file>